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5E248" w14:textId="49D73B0C" w:rsidR="00155F04" w:rsidRDefault="00DC41E3" w:rsidP="00155F04">
      <w:pPr>
        <w:rPr>
          <w:b/>
        </w:rPr>
      </w:pPr>
      <w:r w:rsidRPr="00DC41E3">
        <w:rPr>
          <w:b/>
        </w:rPr>
        <w:t>Ordner:</w:t>
      </w:r>
      <w:r>
        <w:t xml:space="preserve"> </w:t>
      </w:r>
      <w:r w:rsidR="00B33752" w:rsidRPr="00464A57">
        <w:t>Diagramme-Vornam</w:t>
      </w:r>
      <w:r w:rsidR="002E2D09" w:rsidRPr="00464A57">
        <w:t>e</w:t>
      </w:r>
      <w:r w:rsidR="0083083F" w:rsidRPr="00464A57">
        <w:t xml:space="preserve">, </w:t>
      </w:r>
      <w:r w:rsidR="00EE0992" w:rsidRPr="00464A57">
        <w:t>Dokument</w:t>
      </w:r>
      <w:r w:rsidR="0083083F" w:rsidRPr="00464A57">
        <w:t>e</w:t>
      </w:r>
      <w:r w:rsidR="00EE0992" w:rsidRPr="00464A57">
        <w:t xml:space="preserve">: </w:t>
      </w:r>
      <w:r w:rsidR="00BC69D5">
        <w:rPr>
          <w:b/>
        </w:rPr>
        <w:t>Fahrzeug</w:t>
      </w:r>
      <w:r w:rsidR="00EE0992" w:rsidRPr="00464A57">
        <w:rPr>
          <w:b/>
        </w:rPr>
        <w:t>-Vorname.xlsx</w:t>
      </w:r>
      <w:r w:rsidR="0083083F" w:rsidRPr="00464A57">
        <w:t xml:space="preserve">, </w:t>
      </w:r>
      <w:r w:rsidR="00BC69D5">
        <w:rPr>
          <w:b/>
        </w:rPr>
        <w:t>Balken</w:t>
      </w:r>
      <w:r w:rsidR="00090F1A" w:rsidRPr="00464A57">
        <w:rPr>
          <w:b/>
        </w:rPr>
        <w:t>-Vornam</w:t>
      </w:r>
      <w:r w:rsidR="0083083F" w:rsidRPr="00464A57">
        <w:rPr>
          <w:b/>
        </w:rPr>
        <w:t>e.pdf</w:t>
      </w:r>
    </w:p>
    <w:p w14:paraId="33D5BCA1" w14:textId="6B2A4CE0" w:rsidR="00155F04" w:rsidRDefault="00BC69D5" w:rsidP="00155F04">
      <w:pPr>
        <w:pStyle w:val="berschrift2"/>
      </w:pPr>
      <w:r>
        <w:t>Balken</w:t>
      </w:r>
      <w:r w:rsidR="00155F04">
        <w:t>diagramm:</w:t>
      </w:r>
    </w:p>
    <w:p w14:paraId="70AE317F" w14:textId="53A8E260" w:rsidR="007C64F5" w:rsidRPr="00155F04" w:rsidRDefault="007C64F5" w:rsidP="00155F04">
      <w:r w:rsidRPr="00155F04">
        <w:t>Erstellen</w:t>
      </w:r>
      <w:r w:rsidRPr="00464A57">
        <w:rPr>
          <w:lang w:val="de-DE"/>
        </w:rPr>
        <w:t xml:space="preserve"> Sie folgendes Diagramm als Tabellenblatt namens </w:t>
      </w:r>
      <w:r w:rsidR="008312A6" w:rsidRPr="008312A6">
        <w:rPr>
          <w:b/>
          <w:lang w:val="de-DE"/>
        </w:rPr>
        <w:t>Balken</w:t>
      </w:r>
      <w:r w:rsidR="00D42E2B">
        <w:rPr>
          <w:b/>
          <w:lang w:val="de-DE"/>
        </w:rPr>
        <w:t>diagramm</w:t>
      </w:r>
      <w:r w:rsidRPr="00464A57">
        <w:rPr>
          <w:lang w:val="de-DE"/>
        </w:rPr>
        <w:t xml:space="preserve"> und formatieren es wie im Muster.</w:t>
      </w:r>
    </w:p>
    <w:p w14:paraId="15C607D8" w14:textId="0141C82C" w:rsidR="00155F04" w:rsidRDefault="00090F1A" w:rsidP="00155F04">
      <w:pPr>
        <w:rPr>
          <w:lang w:val="de-DE"/>
        </w:rPr>
      </w:pPr>
      <w:r w:rsidRPr="00464A57">
        <w:rPr>
          <w:lang w:val="de-DE"/>
        </w:rPr>
        <w:t>Der</w:t>
      </w:r>
      <w:r w:rsidR="002E2D09" w:rsidRPr="00464A57">
        <w:rPr>
          <w:lang w:val="de-DE"/>
        </w:rPr>
        <w:t xml:space="preserve"> </w:t>
      </w:r>
      <w:r w:rsidR="002E2D09" w:rsidRPr="00464A57">
        <w:t>Diagrammort</w:t>
      </w:r>
      <w:r w:rsidR="002E2D09" w:rsidRPr="00464A57">
        <w:rPr>
          <w:lang w:val="de-DE"/>
        </w:rPr>
        <w:t xml:space="preserve"> </w:t>
      </w:r>
      <w:r w:rsidR="0096277C" w:rsidRPr="00464A57">
        <w:rPr>
          <w:lang w:val="de-DE"/>
        </w:rPr>
        <w:t>des</w:t>
      </w:r>
      <w:r w:rsidR="002E2D09" w:rsidRPr="00464A57">
        <w:rPr>
          <w:lang w:val="de-DE"/>
        </w:rPr>
        <w:t xml:space="preserve"> </w:t>
      </w:r>
      <w:r w:rsidR="004C1343">
        <w:rPr>
          <w:lang w:val="de-DE"/>
        </w:rPr>
        <w:t>Balken</w:t>
      </w:r>
      <w:r w:rsidR="0096277C" w:rsidRPr="00464A57">
        <w:rPr>
          <w:lang w:val="de-DE"/>
        </w:rPr>
        <w:t>diagrammes</w:t>
      </w:r>
      <w:r w:rsidR="002E2D09" w:rsidRPr="00464A57">
        <w:rPr>
          <w:lang w:val="de-DE"/>
        </w:rPr>
        <w:t xml:space="preserve"> ist ein Neues Blatt namens: </w:t>
      </w:r>
      <w:r w:rsidR="005B67E5" w:rsidRPr="005B67E5">
        <w:rPr>
          <w:b/>
          <w:lang w:val="de-DE"/>
        </w:rPr>
        <w:t>Balken</w:t>
      </w:r>
      <w:r w:rsidR="00D42E2B">
        <w:rPr>
          <w:b/>
          <w:lang w:val="de-DE"/>
        </w:rPr>
        <w:t>diagramm</w:t>
      </w:r>
      <w:r w:rsidR="002E2D09" w:rsidRPr="00464A57">
        <w:rPr>
          <w:lang w:val="de-DE"/>
        </w:rPr>
        <w:t xml:space="preserve"> </w:t>
      </w:r>
    </w:p>
    <w:p w14:paraId="281580E2" w14:textId="0199F713" w:rsidR="00155F04" w:rsidRDefault="00B33752" w:rsidP="00155F04">
      <w:pPr>
        <w:rPr>
          <w:lang w:val="de-DE"/>
        </w:rPr>
      </w:pPr>
      <w:r w:rsidRPr="00464A57">
        <w:rPr>
          <w:lang w:val="de-DE"/>
        </w:rPr>
        <w:t xml:space="preserve">Im </w:t>
      </w:r>
      <w:r w:rsidR="002E2D09" w:rsidRPr="00464A57">
        <w:t>Tabellenblatt</w:t>
      </w:r>
      <w:r w:rsidR="002E2D09" w:rsidRPr="00464A57">
        <w:rPr>
          <w:lang w:val="de-DE"/>
        </w:rPr>
        <w:t xml:space="preserve"> </w:t>
      </w:r>
      <w:r w:rsidR="00BC69D5">
        <w:rPr>
          <w:b/>
          <w:lang w:val="de-DE"/>
        </w:rPr>
        <w:t>Balken</w:t>
      </w:r>
      <w:r w:rsidRPr="00464A57">
        <w:rPr>
          <w:b/>
          <w:lang w:val="de-DE"/>
        </w:rPr>
        <w:t>diagramm</w:t>
      </w:r>
      <w:r w:rsidRPr="00464A57">
        <w:rPr>
          <w:lang w:val="de-DE"/>
        </w:rPr>
        <w:t xml:space="preserve"> </w:t>
      </w:r>
      <w:r w:rsidR="002E2D09" w:rsidRPr="00464A57">
        <w:rPr>
          <w:lang w:val="de-DE"/>
        </w:rPr>
        <w:t>Fügen Sie eine Benutzerdefi</w:t>
      </w:r>
      <w:r w:rsidR="00155F04">
        <w:rPr>
          <w:lang w:val="de-DE"/>
        </w:rPr>
        <w:t xml:space="preserve">nierte Kopf- und </w:t>
      </w:r>
      <w:proofErr w:type="spellStart"/>
      <w:r w:rsidR="00155F04">
        <w:rPr>
          <w:lang w:val="de-DE"/>
        </w:rPr>
        <w:t>Fusszeile</w:t>
      </w:r>
      <w:proofErr w:type="spellEnd"/>
      <w:r w:rsidR="00155F04">
        <w:rPr>
          <w:lang w:val="de-DE"/>
        </w:rPr>
        <w:t xml:space="preserve"> ein:</w:t>
      </w:r>
    </w:p>
    <w:p w14:paraId="76F66BCF" w14:textId="20AF4963" w:rsidR="00155F04" w:rsidRDefault="002E2D09" w:rsidP="00FD7548">
      <w:pPr>
        <w:pStyle w:val="Daten"/>
        <w:rPr>
          <w:lang w:val="de-DE"/>
        </w:rPr>
      </w:pPr>
      <w:r w:rsidRPr="00155F04">
        <w:rPr>
          <w:rFonts w:eastAsia="Times New Roman"/>
          <w:lang w:val="de-DE"/>
        </w:rPr>
        <w:t>Kopfzeile</w:t>
      </w:r>
      <w:r w:rsidR="00FD7548">
        <w:rPr>
          <w:lang w:val="de-DE"/>
        </w:rPr>
        <w:t>:</w:t>
      </w:r>
      <w:r w:rsidR="00FD7548">
        <w:rPr>
          <w:lang w:val="de-DE"/>
        </w:rPr>
        <w:tab/>
        <w:t>L</w:t>
      </w:r>
      <w:r w:rsidRPr="00464A57">
        <w:rPr>
          <w:lang w:val="de-DE"/>
        </w:rPr>
        <w:t>inks: Dokumentname</w:t>
      </w:r>
      <w:r w:rsidR="00B33752" w:rsidRPr="00464A57">
        <w:rPr>
          <w:lang w:val="de-DE"/>
        </w:rPr>
        <w:t>,</w:t>
      </w:r>
      <w:r w:rsidRPr="00464A57">
        <w:rPr>
          <w:lang w:val="de-DE"/>
        </w:rPr>
        <w:t xml:space="preserve"> rechts Tabellenblattname </w:t>
      </w:r>
    </w:p>
    <w:p w14:paraId="437A0115" w14:textId="277EBBC1" w:rsidR="00155F04" w:rsidRDefault="00FD7548" w:rsidP="00FD7548">
      <w:pPr>
        <w:pStyle w:val="Daten"/>
        <w:rPr>
          <w:lang w:val="de-DE"/>
        </w:rPr>
      </w:pPr>
      <w:proofErr w:type="spellStart"/>
      <w:r>
        <w:rPr>
          <w:lang w:val="de-DE"/>
        </w:rPr>
        <w:t>Fusszeile</w:t>
      </w:r>
      <w:proofErr w:type="spellEnd"/>
      <w:r>
        <w:rPr>
          <w:lang w:val="de-DE"/>
        </w:rPr>
        <w:t>:</w:t>
      </w:r>
      <w:r>
        <w:rPr>
          <w:lang w:val="de-DE"/>
        </w:rPr>
        <w:tab/>
      </w:r>
      <w:r w:rsidR="002E2D09" w:rsidRPr="00464A57">
        <w:rPr>
          <w:lang w:val="de-DE"/>
        </w:rPr>
        <w:t>Links: Name Vo</w:t>
      </w:r>
      <w:r w:rsidR="00B33752" w:rsidRPr="00464A57">
        <w:rPr>
          <w:lang w:val="de-DE"/>
        </w:rPr>
        <w:t xml:space="preserve">rname Klasse, </w:t>
      </w:r>
      <w:r w:rsidR="002E2D09" w:rsidRPr="00464A57">
        <w:rPr>
          <w:lang w:val="de-DE"/>
        </w:rPr>
        <w:t xml:space="preserve">Rechts: Seitenzahl </w:t>
      </w:r>
    </w:p>
    <w:p w14:paraId="7CD87FE4" w14:textId="2586A096" w:rsidR="002E2D09" w:rsidRPr="00155F04" w:rsidRDefault="00B33752" w:rsidP="00155F04">
      <w:pPr>
        <w:rPr>
          <w:rFonts w:eastAsia="Times New Roman"/>
          <w:lang w:val="de-DE"/>
        </w:rPr>
      </w:pPr>
      <w:r w:rsidRPr="00464A57">
        <w:t>Aus</w:t>
      </w:r>
      <w:r w:rsidRPr="00464A57">
        <w:rPr>
          <w:lang w:val="de-DE"/>
        </w:rPr>
        <w:t xml:space="preserve"> dem Tabellenblatt </w:t>
      </w:r>
      <w:r w:rsidR="00BC69D5">
        <w:rPr>
          <w:b/>
          <w:lang w:val="de-DE"/>
        </w:rPr>
        <w:t>Balken</w:t>
      </w:r>
      <w:r w:rsidR="007C64F5">
        <w:rPr>
          <w:b/>
          <w:lang w:val="de-DE"/>
        </w:rPr>
        <w:t>diagramm</w:t>
      </w:r>
      <w:r w:rsidRPr="00464A57">
        <w:rPr>
          <w:lang w:val="de-DE"/>
        </w:rPr>
        <w:t xml:space="preserve"> erstellen Sie ein PDF-Dokument </w:t>
      </w:r>
      <w:r w:rsidR="0083083F" w:rsidRPr="00464A57">
        <w:rPr>
          <w:lang w:val="de-DE"/>
        </w:rPr>
        <w:t xml:space="preserve">namens </w:t>
      </w:r>
      <w:r w:rsidR="00BC69D5">
        <w:rPr>
          <w:b/>
          <w:lang w:val="de-DE"/>
        </w:rPr>
        <w:t>Balken-</w:t>
      </w:r>
      <w:r w:rsidR="007E0E2F" w:rsidRPr="00464A57">
        <w:rPr>
          <w:b/>
          <w:lang w:val="de-DE"/>
        </w:rPr>
        <w:t>Vorname.pdf</w:t>
      </w:r>
      <w:r w:rsidR="007E0E2F" w:rsidRPr="00464A57">
        <w:rPr>
          <w:lang w:val="de-DE"/>
        </w:rPr>
        <w:t xml:space="preserve"> </w:t>
      </w:r>
      <w:r w:rsidRPr="00464A57">
        <w:rPr>
          <w:lang w:val="de-DE"/>
        </w:rPr>
        <w:t>und speichern Sie es im Ordner Diagramme-Vorname.</w:t>
      </w:r>
    </w:p>
    <w:p w14:paraId="2FEB4110" w14:textId="1144E2A7" w:rsidR="00E13C57" w:rsidRPr="00464A57" w:rsidRDefault="00B016A5" w:rsidP="00E13C57">
      <w:pPr>
        <w:ind w:left="70"/>
        <w:rPr>
          <w:rFonts w:ascii="Calibri" w:eastAsia="Times New Roman" w:hAnsi="Calibri"/>
          <w:color w:val="000000"/>
          <w:sz w:val="24"/>
          <w:lang w:val="de-DE"/>
        </w:rPr>
      </w:pPr>
      <w:r>
        <w:rPr>
          <w:noProof/>
          <w:lang w:val="de-DE"/>
        </w:rPr>
        <w:drawing>
          <wp:inline distT="0" distB="0" distL="0" distR="0" wp14:anchorId="1AB7E096" wp14:editId="7CD75A25">
            <wp:extent cx="6836410" cy="4462145"/>
            <wp:effectExtent l="0" t="0" r="21590" b="8255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0967E08" w14:textId="77777777" w:rsidR="007E0E2F" w:rsidRPr="00464A57" w:rsidRDefault="007E0E2F" w:rsidP="0098050A">
      <w:pPr>
        <w:pStyle w:val="berschrift2"/>
        <w:rPr>
          <w:rFonts w:eastAsia="Times New Roman"/>
          <w:lang w:val="de-DE"/>
        </w:rPr>
      </w:pPr>
      <w:r w:rsidRPr="00464A57">
        <w:rPr>
          <w:rFonts w:eastAsia="Times New Roman"/>
          <w:lang w:val="de-DE"/>
        </w:rPr>
        <w:t>Kreisdiagramm</w:t>
      </w:r>
    </w:p>
    <w:p w14:paraId="086DEBA0" w14:textId="7764FD9F" w:rsidR="007E0E2F" w:rsidRPr="00155F04" w:rsidRDefault="00090F1A" w:rsidP="00155F04">
      <w:r w:rsidRPr="00155F04">
        <w:t>Im Tabellenblatt Daten e</w:t>
      </w:r>
      <w:r w:rsidR="007E0E2F" w:rsidRPr="00155F04">
        <w:t xml:space="preserve">rstellen Sie ein Kreisdiagramm </w:t>
      </w:r>
      <w:r w:rsidRPr="00155F04">
        <w:t xml:space="preserve">als Objekt </w:t>
      </w:r>
      <w:r w:rsidR="007E0E2F" w:rsidRPr="00155F04">
        <w:t xml:space="preserve">mit folgendem Titel: </w:t>
      </w:r>
      <w:r w:rsidR="00155F04">
        <w:br/>
      </w:r>
      <w:r w:rsidR="00302E24" w:rsidRPr="00302E24">
        <w:rPr>
          <w:b/>
        </w:rPr>
        <w:t xml:space="preserve">Fahrzeugbesitz der Haushalte, 2015 </w:t>
      </w:r>
      <w:r w:rsidR="000C17D4">
        <w:rPr>
          <w:b/>
        </w:rPr>
        <w:t>–</w:t>
      </w:r>
      <w:r w:rsidR="00302E24" w:rsidRPr="00302E24">
        <w:rPr>
          <w:b/>
        </w:rPr>
        <w:t xml:space="preserve"> Schweiz</w:t>
      </w:r>
      <w:r w:rsidR="00073D99">
        <w:rPr>
          <w:b/>
        </w:rPr>
        <w:t>,</w:t>
      </w:r>
      <w:r w:rsidR="000C17D4">
        <w:rPr>
          <w:b/>
        </w:rPr>
        <w:t xml:space="preserve"> Haushaltgrösse: 1 Person</w:t>
      </w:r>
      <w:r w:rsidR="00155F04" w:rsidRPr="00155F04">
        <w:rPr>
          <w:b/>
        </w:rPr>
        <w:br/>
      </w:r>
      <w:r w:rsidR="007E0E2F" w:rsidRPr="00155F04">
        <w:t>und stellen Sie die entsprechende Werte dar.</w:t>
      </w:r>
    </w:p>
    <w:p w14:paraId="7BF5101E" w14:textId="5C31F29C" w:rsidR="007E0E2F" w:rsidRPr="00155F04" w:rsidRDefault="007E0E2F" w:rsidP="00155F04">
      <w:r w:rsidRPr="00155F04">
        <w:t>Ne</w:t>
      </w:r>
      <w:r w:rsidR="00090F1A" w:rsidRPr="00155F04">
        <w:t>ben jedem Kreissegment stehen der</w:t>
      </w:r>
      <w:r w:rsidRPr="00155F04">
        <w:t xml:space="preserve"> Kategorienname und der Wert in %.</w:t>
      </w:r>
    </w:p>
    <w:p w14:paraId="58063412" w14:textId="4D59BF00" w:rsidR="00931902" w:rsidRPr="00155F04" w:rsidRDefault="007E0E2F" w:rsidP="00155F04">
      <w:r w:rsidRPr="00155F04">
        <w:t>Forma</w:t>
      </w:r>
      <w:r w:rsidR="00090F1A" w:rsidRPr="00155F04">
        <w:t>tieren Sie ein Kreissegment weiss, ein Kreissegment</w:t>
      </w:r>
      <w:r w:rsidRPr="00155F04">
        <w:t xml:space="preserve"> s</w:t>
      </w:r>
      <w:r w:rsidR="00090F1A" w:rsidRPr="00155F04">
        <w:t>chwarz und ein Kreissegment gestrichelt (Musterfüllung)</w:t>
      </w:r>
      <w:r w:rsidR="007C64F5" w:rsidRPr="00155F04">
        <w:t>, die andere Kreissegmente können Sie formatieren wie Sie wollen.</w:t>
      </w:r>
    </w:p>
    <w:p w14:paraId="3F2316AD" w14:textId="77777777" w:rsidR="007E0E2F" w:rsidRPr="00464A57" w:rsidRDefault="007E0E2F">
      <w:pPr>
        <w:rPr>
          <w:rFonts w:ascii="Arial Rounded MT Bold" w:eastAsia="PilGi" w:hAnsi="Arial Rounded MT Bold"/>
          <w:b/>
          <w:sz w:val="36"/>
          <w:szCs w:val="32"/>
          <w:lang w:val="de-DE"/>
        </w:rPr>
      </w:pPr>
      <w:r w:rsidRPr="00464A57">
        <w:rPr>
          <w:lang w:val="de-DE"/>
        </w:rPr>
        <w:br w:type="page"/>
      </w:r>
    </w:p>
    <w:p w14:paraId="1854F473" w14:textId="5A06CF6A" w:rsidR="007D3B45" w:rsidRPr="00464A57" w:rsidRDefault="00BC69D5" w:rsidP="0098050A">
      <w:pPr>
        <w:pStyle w:val="berschrift2"/>
        <w:rPr>
          <w:rFonts w:eastAsia="Times New Roman"/>
          <w:lang w:val="de-DE"/>
        </w:rPr>
      </w:pPr>
      <w:r>
        <w:rPr>
          <w:rFonts w:eastAsia="Times New Roman"/>
          <w:lang w:val="de-DE"/>
        </w:rPr>
        <w:lastRenderedPageBreak/>
        <w:t>Linien</w:t>
      </w:r>
    </w:p>
    <w:p w14:paraId="5F88B32B" w14:textId="09E505A7" w:rsidR="007E0E2F" w:rsidRPr="00464A57" w:rsidRDefault="007E0E2F" w:rsidP="00155F04">
      <w:pPr>
        <w:rPr>
          <w:lang w:val="de-DE"/>
        </w:rPr>
      </w:pPr>
      <w:r w:rsidRPr="00464A57">
        <w:rPr>
          <w:lang w:val="de-DE"/>
        </w:rPr>
        <w:t xml:space="preserve">Im </w:t>
      </w:r>
      <w:r w:rsidRPr="00464A57">
        <w:rPr>
          <w:b/>
          <w:lang w:val="de-DE"/>
        </w:rPr>
        <w:t>Tabellenblatt Date</w:t>
      </w:r>
      <w:r w:rsidRPr="00464A57">
        <w:rPr>
          <w:lang w:val="de-DE"/>
        </w:rPr>
        <w:t xml:space="preserve">n erstellen sie folgendes Diagramm als </w:t>
      </w:r>
      <w:r w:rsidRPr="00464A57">
        <w:rPr>
          <w:b/>
          <w:lang w:val="de-DE"/>
        </w:rPr>
        <w:t>Objekt</w:t>
      </w:r>
      <w:r w:rsidR="00090F1A" w:rsidRPr="00464A57">
        <w:rPr>
          <w:lang w:val="de-DE"/>
        </w:rPr>
        <w:t xml:space="preserve"> und f</w:t>
      </w:r>
      <w:r w:rsidRPr="00464A57">
        <w:rPr>
          <w:lang w:val="de-DE"/>
        </w:rPr>
        <w:t>ormati</w:t>
      </w:r>
      <w:r w:rsidR="007C64F5">
        <w:rPr>
          <w:lang w:val="de-DE"/>
        </w:rPr>
        <w:t>eren es wie im Muster</w:t>
      </w:r>
    </w:p>
    <w:p w14:paraId="6A8BAC3E" w14:textId="359AD0A2" w:rsidR="00090F1A" w:rsidRDefault="00302AEC" w:rsidP="00E1605C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0F42AD66" wp14:editId="05669A39">
            <wp:extent cx="6836410" cy="2944707"/>
            <wp:effectExtent l="0" t="0" r="21590" b="190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1645464" w14:textId="4037D194" w:rsidR="002D4922" w:rsidRDefault="00BC69D5" w:rsidP="0098050A">
      <w:pPr>
        <w:pStyle w:val="berschrift2"/>
        <w:rPr>
          <w:rFonts w:eastAsia="Times New Roman"/>
          <w:lang w:val="de-DE"/>
        </w:rPr>
      </w:pPr>
      <w:r>
        <w:rPr>
          <w:rFonts w:eastAsia="Times New Roman"/>
          <w:lang w:val="de-DE"/>
        </w:rPr>
        <w:t>Verbund</w:t>
      </w:r>
      <w:r w:rsidR="007C64F5">
        <w:rPr>
          <w:rFonts w:eastAsia="Times New Roman"/>
          <w:lang w:val="de-DE"/>
        </w:rPr>
        <w:t>diagramm</w:t>
      </w:r>
    </w:p>
    <w:p w14:paraId="743BF87A" w14:textId="3470C297" w:rsidR="007C64F5" w:rsidRDefault="00BC69D5" w:rsidP="00155F04">
      <w:r>
        <w:t>D</w:t>
      </w:r>
      <w:r w:rsidR="007C64F5" w:rsidRPr="00155F04">
        <w:t>iagramm</w:t>
      </w:r>
      <w:r w:rsidR="007C64F5" w:rsidRPr="00464A57">
        <w:t xml:space="preserve"> </w:t>
      </w:r>
      <w:r w:rsidR="007C64F5">
        <w:t>wie unten dargestellt erstellen.</w:t>
      </w:r>
    </w:p>
    <w:p w14:paraId="41EF4F23" w14:textId="1E892428" w:rsidR="007C64F5" w:rsidRDefault="00B856F9" w:rsidP="007C64F5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0AC53647" wp14:editId="0E3CE0D6">
            <wp:extent cx="6836410" cy="4462145"/>
            <wp:effectExtent l="0" t="0" r="21590" b="8255"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20244FA" w14:textId="1D6AC31E" w:rsidR="007C64F5" w:rsidRPr="00FD7548" w:rsidRDefault="007C64F5" w:rsidP="00FD7548">
      <w:pPr>
        <w:tabs>
          <w:tab w:val="left" w:pos="1134"/>
        </w:tabs>
        <w:ind w:left="1134" w:hanging="1134"/>
        <w:rPr>
          <w:i/>
          <w:sz w:val="20"/>
          <w:szCs w:val="20"/>
        </w:rPr>
      </w:pPr>
      <w:bookmarkStart w:id="0" w:name="_GoBack"/>
      <w:bookmarkEnd w:id="0"/>
    </w:p>
    <w:sectPr w:rsidR="007C64F5" w:rsidRPr="00FD7548" w:rsidSect="00341159">
      <w:headerReference w:type="default" r:id="rId10"/>
      <w:footerReference w:type="default" r:id="rId11"/>
      <w:pgSz w:w="11900" w:h="16840"/>
      <w:pgMar w:top="284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70B73" w14:textId="77777777" w:rsidR="00EF0BFF" w:rsidRDefault="00EF0BFF" w:rsidP="0083083F">
      <w:r>
        <w:separator/>
      </w:r>
    </w:p>
  </w:endnote>
  <w:endnote w:type="continuationSeparator" w:id="0">
    <w:p w14:paraId="30CCBEE0" w14:textId="77777777" w:rsidR="00EF0BFF" w:rsidRDefault="00EF0BFF" w:rsidP="0083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PilGi">
    <w:panose1 w:val="02000500000000000000"/>
    <w:charset w:val="81"/>
    <w:family w:val="auto"/>
    <w:pitch w:val="variable"/>
    <w:sig w:usb0="00000003" w:usb1="09060000" w:usb2="00000010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9366B" w14:textId="50D8DE9B" w:rsidR="00055FDF" w:rsidRDefault="00BC69D5">
    <w:pPr>
      <w:pStyle w:val="Fuzeile"/>
    </w:pPr>
    <w:r>
      <w:t>Fahrzeug</w:t>
    </w:r>
    <w:r w:rsidR="00A90B22">
      <w:t>-</w:t>
    </w:r>
    <w:r w:rsidR="00055FDF">
      <w:t>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FAEFD" w14:textId="77777777" w:rsidR="00EF0BFF" w:rsidRDefault="00EF0BFF" w:rsidP="0083083F">
      <w:r>
        <w:separator/>
      </w:r>
    </w:p>
  </w:footnote>
  <w:footnote w:type="continuationSeparator" w:id="0">
    <w:p w14:paraId="62862FC4" w14:textId="77777777" w:rsidR="00EF0BFF" w:rsidRDefault="00EF0BFF" w:rsidP="008308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8A541" w14:textId="3DA0D425" w:rsidR="0083083F" w:rsidRPr="00090F1A" w:rsidRDefault="00090F1A" w:rsidP="00090F1A">
    <w:pPr>
      <w:pStyle w:val="berschrift1"/>
      <w:pBdr>
        <w:bottom w:val="single" w:sz="4" w:space="1" w:color="auto"/>
      </w:pBdr>
      <w:tabs>
        <w:tab w:val="left" w:pos="5245"/>
      </w:tabs>
      <w:rPr>
        <w:sz w:val="20"/>
        <w:szCs w:val="20"/>
        <w:lang w:val="de-DE"/>
      </w:rPr>
    </w:pPr>
    <w:r w:rsidRPr="00090F1A">
      <w:rPr>
        <w:sz w:val="20"/>
        <w:szCs w:val="20"/>
        <w:lang w:val="de-DE"/>
      </w:rPr>
      <w:t xml:space="preserve">NAME: </w:t>
    </w:r>
    <w:r w:rsidRPr="00090F1A">
      <w:rPr>
        <w:sz w:val="20"/>
        <w:szCs w:val="20"/>
        <w:lang w:val="de-DE"/>
      </w:rPr>
      <w:tab/>
      <w:t>Klasse:</w:t>
    </w:r>
    <w:r w:rsidRPr="00090F1A">
      <w:rPr>
        <w:sz w:val="20"/>
        <w:szCs w:val="20"/>
        <w:lang w:val="de-DE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0pt;height:150pt" o:bullet="t">
        <v:imagedata r:id="rId1" o:title="/Users/cristinanezel/Documents/Jahr2016-17/04-Textverarbeitung/Uebungen/ICH/img/Pomodorino.jpg"/>
      </v:shape>
    </w:pict>
  </w:numPicBullet>
  <w:abstractNum w:abstractNumId="0">
    <w:nsid w:val="1B6B158A"/>
    <w:multiLevelType w:val="hybridMultilevel"/>
    <w:tmpl w:val="4E7AF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441F5"/>
    <w:multiLevelType w:val="hybridMultilevel"/>
    <w:tmpl w:val="3634D680"/>
    <w:lvl w:ilvl="0" w:tplc="0407000F">
      <w:start w:val="1"/>
      <w:numFmt w:val="decimal"/>
      <w:lvlText w:val="%1."/>
      <w:lvlJc w:val="left"/>
      <w:pPr>
        <w:ind w:left="790" w:hanging="360"/>
      </w:pPr>
    </w:lvl>
    <w:lvl w:ilvl="1" w:tplc="04070019" w:tentative="1">
      <w:start w:val="1"/>
      <w:numFmt w:val="lowerLetter"/>
      <w:lvlText w:val="%2."/>
      <w:lvlJc w:val="left"/>
      <w:pPr>
        <w:ind w:left="1510" w:hanging="360"/>
      </w:pPr>
    </w:lvl>
    <w:lvl w:ilvl="2" w:tplc="0407001B" w:tentative="1">
      <w:start w:val="1"/>
      <w:numFmt w:val="lowerRoman"/>
      <w:lvlText w:val="%3."/>
      <w:lvlJc w:val="right"/>
      <w:pPr>
        <w:ind w:left="2230" w:hanging="180"/>
      </w:pPr>
    </w:lvl>
    <w:lvl w:ilvl="3" w:tplc="0407000F" w:tentative="1">
      <w:start w:val="1"/>
      <w:numFmt w:val="decimal"/>
      <w:lvlText w:val="%4."/>
      <w:lvlJc w:val="left"/>
      <w:pPr>
        <w:ind w:left="2950" w:hanging="360"/>
      </w:pPr>
    </w:lvl>
    <w:lvl w:ilvl="4" w:tplc="04070019" w:tentative="1">
      <w:start w:val="1"/>
      <w:numFmt w:val="lowerLetter"/>
      <w:lvlText w:val="%5."/>
      <w:lvlJc w:val="left"/>
      <w:pPr>
        <w:ind w:left="3670" w:hanging="360"/>
      </w:pPr>
    </w:lvl>
    <w:lvl w:ilvl="5" w:tplc="0407001B" w:tentative="1">
      <w:start w:val="1"/>
      <w:numFmt w:val="lowerRoman"/>
      <w:lvlText w:val="%6."/>
      <w:lvlJc w:val="right"/>
      <w:pPr>
        <w:ind w:left="4390" w:hanging="180"/>
      </w:pPr>
    </w:lvl>
    <w:lvl w:ilvl="6" w:tplc="0407000F" w:tentative="1">
      <w:start w:val="1"/>
      <w:numFmt w:val="decimal"/>
      <w:lvlText w:val="%7."/>
      <w:lvlJc w:val="left"/>
      <w:pPr>
        <w:ind w:left="5110" w:hanging="360"/>
      </w:pPr>
    </w:lvl>
    <w:lvl w:ilvl="7" w:tplc="04070019" w:tentative="1">
      <w:start w:val="1"/>
      <w:numFmt w:val="lowerLetter"/>
      <w:lvlText w:val="%8."/>
      <w:lvlJc w:val="left"/>
      <w:pPr>
        <w:ind w:left="5830" w:hanging="360"/>
      </w:pPr>
    </w:lvl>
    <w:lvl w:ilvl="8" w:tplc="0407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344E5DBD"/>
    <w:multiLevelType w:val="multilevel"/>
    <w:tmpl w:val="121CFDDE"/>
    <w:styleLink w:val="NummerierungCri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6594D"/>
    <w:multiLevelType w:val="multilevel"/>
    <w:tmpl w:val="F8266232"/>
    <w:styleLink w:val="ListemitEbenen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E654651"/>
    <w:multiLevelType w:val="hybridMultilevel"/>
    <w:tmpl w:val="940285F6"/>
    <w:lvl w:ilvl="0" w:tplc="0407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10" w:hanging="360"/>
      </w:pPr>
    </w:lvl>
    <w:lvl w:ilvl="2" w:tplc="0407001B" w:tentative="1">
      <w:start w:val="1"/>
      <w:numFmt w:val="lowerRoman"/>
      <w:lvlText w:val="%3."/>
      <w:lvlJc w:val="right"/>
      <w:pPr>
        <w:ind w:left="2230" w:hanging="180"/>
      </w:pPr>
    </w:lvl>
    <w:lvl w:ilvl="3" w:tplc="0407000F" w:tentative="1">
      <w:start w:val="1"/>
      <w:numFmt w:val="decimal"/>
      <w:lvlText w:val="%4."/>
      <w:lvlJc w:val="left"/>
      <w:pPr>
        <w:ind w:left="2950" w:hanging="360"/>
      </w:pPr>
    </w:lvl>
    <w:lvl w:ilvl="4" w:tplc="04070019" w:tentative="1">
      <w:start w:val="1"/>
      <w:numFmt w:val="lowerLetter"/>
      <w:lvlText w:val="%5."/>
      <w:lvlJc w:val="left"/>
      <w:pPr>
        <w:ind w:left="3670" w:hanging="360"/>
      </w:pPr>
    </w:lvl>
    <w:lvl w:ilvl="5" w:tplc="0407001B" w:tentative="1">
      <w:start w:val="1"/>
      <w:numFmt w:val="lowerRoman"/>
      <w:lvlText w:val="%6."/>
      <w:lvlJc w:val="right"/>
      <w:pPr>
        <w:ind w:left="4390" w:hanging="180"/>
      </w:pPr>
    </w:lvl>
    <w:lvl w:ilvl="6" w:tplc="0407000F" w:tentative="1">
      <w:start w:val="1"/>
      <w:numFmt w:val="decimal"/>
      <w:lvlText w:val="%7."/>
      <w:lvlJc w:val="left"/>
      <w:pPr>
        <w:ind w:left="5110" w:hanging="360"/>
      </w:pPr>
    </w:lvl>
    <w:lvl w:ilvl="7" w:tplc="04070019" w:tentative="1">
      <w:start w:val="1"/>
      <w:numFmt w:val="lowerLetter"/>
      <w:lvlText w:val="%8."/>
      <w:lvlJc w:val="left"/>
      <w:pPr>
        <w:ind w:left="5830" w:hanging="360"/>
      </w:pPr>
    </w:lvl>
    <w:lvl w:ilvl="8" w:tplc="0407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>
    <w:nsid w:val="5596234D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CC82B55"/>
    <w:multiLevelType w:val="hybridMultilevel"/>
    <w:tmpl w:val="2F0680A8"/>
    <w:lvl w:ilvl="0" w:tplc="2BE0A0B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D3CB1"/>
    <w:multiLevelType w:val="hybridMultilevel"/>
    <w:tmpl w:val="FEEAED50"/>
    <w:lvl w:ilvl="0" w:tplc="BE36C0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53182"/>
    <w:multiLevelType w:val="hybridMultilevel"/>
    <w:tmpl w:val="93FA79AA"/>
    <w:lvl w:ilvl="0" w:tplc="F19204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40580"/>
    <w:multiLevelType w:val="hybridMultilevel"/>
    <w:tmpl w:val="4E7AF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D4569"/>
    <w:multiLevelType w:val="multilevel"/>
    <w:tmpl w:val="F8266232"/>
    <w:styleLink w:val="B-List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A085A30"/>
    <w:multiLevelType w:val="hybridMultilevel"/>
    <w:tmpl w:val="8B62CB8E"/>
    <w:lvl w:ilvl="0" w:tplc="CA862E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11"/>
  </w:num>
  <w:num w:numId="6">
    <w:abstractNumId w:val="7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  <w:num w:numId="13">
    <w:abstractNumId w:val="6"/>
  </w:num>
  <w:num w:numId="14">
    <w:abstractNumId w:val="6"/>
  </w:num>
  <w:num w:numId="15">
    <w:abstractNumId w:val="6"/>
    <w:lvlOverride w:ilvl="0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F4"/>
    <w:rsid w:val="00014CC6"/>
    <w:rsid w:val="0005185F"/>
    <w:rsid w:val="00055FDF"/>
    <w:rsid w:val="00073D99"/>
    <w:rsid w:val="0007654B"/>
    <w:rsid w:val="00090F1A"/>
    <w:rsid w:val="000C17D4"/>
    <w:rsid w:val="00155F04"/>
    <w:rsid w:val="00161094"/>
    <w:rsid w:val="00192CE1"/>
    <w:rsid w:val="001A7408"/>
    <w:rsid w:val="001D1724"/>
    <w:rsid w:val="001D1DF4"/>
    <w:rsid w:val="001E3757"/>
    <w:rsid w:val="002D4922"/>
    <w:rsid w:val="002E2D09"/>
    <w:rsid w:val="00302AEC"/>
    <w:rsid w:val="00302E24"/>
    <w:rsid w:val="00303652"/>
    <w:rsid w:val="00341159"/>
    <w:rsid w:val="00342176"/>
    <w:rsid w:val="003A2EA4"/>
    <w:rsid w:val="003A5979"/>
    <w:rsid w:val="003F0CD9"/>
    <w:rsid w:val="00442E9C"/>
    <w:rsid w:val="004462B0"/>
    <w:rsid w:val="00464A57"/>
    <w:rsid w:val="004A714F"/>
    <w:rsid w:val="004C1343"/>
    <w:rsid w:val="004E0CD1"/>
    <w:rsid w:val="005B67E5"/>
    <w:rsid w:val="005D0814"/>
    <w:rsid w:val="005D1450"/>
    <w:rsid w:val="0060577E"/>
    <w:rsid w:val="0061047D"/>
    <w:rsid w:val="00736376"/>
    <w:rsid w:val="007369CE"/>
    <w:rsid w:val="0078142D"/>
    <w:rsid w:val="007A4160"/>
    <w:rsid w:val="007C64F5"/>
    <w:rsid w:val="007D3B45"/>
    <w:rsid w:val="007D3F70"/>
    <w:rsid w:val="007E0E2F"/>
    <w:rsid w:val="0083083F"/>
    <w:rsid w:val="008312A6"/>
    <w:rsid w:val="008E6CEF"/>
    <w:rsid w:val="00920662"/>
    <w:rsid w:val="00931902"/>
    <w:rsid w:val="0096277C"/>
    <w:rsid w:val="0098050A"/>
    <w:rsid w:val="009C20C9"/>
    <w:rsid w:val="00A2611D"/>
    <w:rsid w:val="00A330E4"/>
    <w:rsid w:val="00A90B22"/>
    <w:rsid w:val="00A91E36"/>
    <w:rsid w:val="00AE1435"/>
    <w:rsid w:val="00AE497B"/>
    <w:rsid w:val="00B016A5"/>
    <w:rsid w:val="00B04084"/>
    <w:rsid w:val="00B26FAC"/>
    <w:rsid w:val="00B33752"/>
    <w:rsid w:val="00B856F9"/>
    <w:rsid w:val="00BB4CCD"/>
    <w:rsid w:val="00BC69D5"/>
    <w:rsid w:val="00BD1C08"/>
    <w:rsid w:val="00C156D4"/>
    <w:rsid w:val="00C32F58"/>
    <w:rsid w:val="00C3396F"/>
    <w:rsid w:val="00C63471"/>
    <w:rsid w:val="00C8212E"/>
    <w:rsid w:val="00C937F4"/>
    <w:rsid w:val="00CF022A"/>
    <w:rsid w:val="00D265A3"/>
    <w:rsid w:val="00D40574"/>
    <w:rsid w:val="00D42E2B"/>
    <w:rsid w:val="00D53BED"/>
    <w:rsid w:val="00D94B59"/>
    <w:rsid w:val="00DB7F75"/>
    <w:rsid w:val="00DC41E3"/>
    <w:rsid w:val="00E0674C"/>
    <w:rsid w:val="00E13C57"/>
    <w:rsid w:val="00E1605C"/>
    <w:rsid w:val="00E37D4A"/>
    <w:rsid w:val="00E957CC"/>
    <w:rsid w:val="00EE0992"/>
    <w:rsid w:val="00EF0BFF"/>
    <w:rsid w:val="00F26964"/>
    <w:rsid w:val="00F6351C"/>
    <w:rsid w:val="00F653BE"/>
    <w:rsid w:val="00FB3B3F"/>
    <w:rsid w:val="00F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474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55F04"/>
    <w:pPr>
      <w:spacing w:before="120"/>
    </w:pPr>
    <w:rPr>
      <w:rFonts w:ascii="Arial" w:hAnsi="Arial" w:cs="Times New Roman"/>
      <w:sz w:val="22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611D"/>
    <w:pPr>
      <w:spacing w:before="240"/>
      <w:outlineLvl w:val="0"/>
    </w:pPr>
    <w:rPr>
      <w:rFonts w:ascii="Arial Rounded MT Bold" w:eastAsia="PilGi" w:hAnsi="Arial Rounded MT Bold"/>
      <w:b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050A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1E3757"/>
    <w:pPr>
      <w:keepNext/>
      <w:numPr>
        <w:numId w:val="13"/>
      </w:numPr>
      <w:adjustRightInd w:val="0"/>
      <w:spacing w:before="240"/>
    </w:pPr>
  </w:style>
  <w:style w:type="numbering" w:customStyle="1" w:styleId="B-Liste">
    <w:name w:val="B-Liste"/>
    <w:uiPriority w:val="99"/>
    <w:rsid w:val="007D3F70"/>
    <w:pPr>
      <w:numPr>
        <w:numId w:val="1"/>
      </w:numPr>
    </w:pPr>
  </w:style>
  <w:style w:type="numbering" w:customStyle="1" w:styleId="Formatvorlage1">
    <w:name w:val="Formatvorlage1"/>
    <w:uiPriority w:val="99"/>
    <w:rsid w:val="005D1450"/>
    <w:pPr>
      <w:numPr>
        <w:numId w:val="2"/>
      </w:numPr>
    </w:pPr>
  </w:style>
  <w:style w:type="numbering" w:customStyle="1" w:styleId="ListemitEbenen">
    <w:name w:val="ListemitEbenen"/>
    <w:uiPriority w:val="99"/>
    <w:rsid w:val="005D1450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05185F"/>
    <w:pPr>
      <w:pBdr>
        <w:bottom w:val="single" w:sz="4" w:space="0" w:color="auto"/>
      </w:pBdr>
      <w:tabs>
        <w:tab w:val="left" w:pos="2268"/>
        <w:tab w:val="right" w:pos="10460"/>
      </w:tabs>
    </w:pPr>
    <w:rPr>
      <w:rFonts w:ascii="American Typewriter" w:hAnsi="American Typewriter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5185F"/>
    <w:rPr>
      <w:rFonts w:ascii="American Typewriter" w:hAnsi="American Typewriter"/>
      <w:sz w:val="20"/>
      <w:szCs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05185F"/>
    <w:pPr>
      <w:pBdr>
        <w:top w:val="single" w:sz="4" w:space="1" w:color="auto"/>
      </w:pBdr>
      <w:tabs>
        <w:tab w:val="center" w:pos="4536"/>
        <w:tab w:val="right" w:pos="10348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05185F"/>
    <w:rPr>
      <w:rFonts w:ascii="Arial" w:hAnsi="Arial"/>
      <w:noProof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611D"/>
    <w:rPr>
      <w:rFonts w:ascii="Arial Rounded MT Bold" w:eastAsia="PilGi" w:hAnsi="Arial Rounded MT Bold" w:cs="Times New Roman"/>
      <w:b/>
      <w:sz w:val="36"/>
      <w:szCs w:val="32"/>
      <w:lang w:val="de-CH" w:eastAsia="de-DE"/>
    </w:rPr>
  </w:style>
  <w:style w:type="numbering" w:customStyle="1" w:styleId="NummerierungCri">
    <w:name w:val="NummerierungCri"/>
    <w:uiPriority w:val="99"/>
    <w:rsid w:val="00FB3B3F"/>
    <w:pPr>
      <w:numPr>
        <w:numId w:val="9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8050A"/>
    <w:rPr>
      <w:rFonts w:asciiTheme="majorHAnsi" w:eastAsiaTheme="majorEastAsia" w:hAnsiTheme="majorHAnsi" w:cstheme="majorBidi"/>
      <w:b/>
      <w:color w:val="000000" w:themeColor="text1"/>
      <w:sz w:val="32"/>
      <w:szCs w:val="26"/>
      <w:lang w:val="de-CH" w:eastAsia="de-DE"/>
    </w:rPr>
  </w:style>
  <w:style w:type="paragraph" w:customStyle="1" w:styleId="Daten">
    <w:name w:val="Daten"/>
    <w:basedOn w:val="Standard"/>
    <w:qFormat/>
    <w:rsid w:val="00FD7548"/>
    <w:pPr>
      <w:tabs>
        <w:tab w:val="left" w:pos="1134"/>
      </w:tabs>
      <w:ind w:left="1134" w:hanging="1134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chart" Target="charts/chart3.xml"/><Relationship Id="rId1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file:////Users/cristinanezel/Documents/Jahr2016-17/IKA/Pru&#776;fungen-Diagramme/Fahrzeug/Fahrzeug_Loesung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microsoft.com/office/2011/relationships/chartStyle" Target="style2.xml"/><Relationship Id="rId2" Type="http://schemas.microsoft.com/office/2011/relationships/chartColorStyle" Target="colors2.xml"/><Relationship Id="rId3" Type="http://schemas.openxmlformats.org/officeDocument/2006/relationships/oleObject" Target="file:////Users/cristinanezel/Documents/Jahr2016-17/IKA/Pru&#776;fungen-Diagramme/Fahrzeug/Fahrzeug_Loesung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microsoft.com/office/2011/relationships/chartStyle" Target="style3.xml"/><Relationship Id="rId2" Type="http://schemas.microsoft.com/office/2011/relationships/chartColorStyle" Target="colors3.xml"/><Relationship Id="rId3" Type="http://schemas.openxmlformats.org/officeDocument/2006/relationships/oleObject" Target="file:////Users/cristinanezel/Documents/Jahr2016-17/IKA/Pru&#776;fungen-Diagramme/Fahrzeug-Diagramme/Fahrzeug_Loesu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de-DE">
              <a:solidFill>
                <a:schemeClr val="tx1"/>
              </a:solidFill>
            </a:endParaRPr>
          </a:p>
          <a:p>
            <a:pPr>
              <a:defRPr>
                <a:solidFill>
                  <a:schemeClr val="tx1"/>
                </a:solidFill>
              </a:defRPr>
            </a:pPr>
            <a:r>
              <a:rPr lang="de-DE">
                <a:solidFill>
                  <a:schemeClr val="tx1"/>
                </a:solidFill>
              </a:rPr>
              <a:t>Fahrzeugbesitz der Haushalte, 2015 - Schweiz</a:t>
            </a:r>
          </a:p>
          <a:p>
            <a:pPr>
              <a:defRPr>
                <a:solidFill>
                  <a:schemeClr val="tx1"/>
                </a:solidFill>
              </a:defRPr>
            </a:pPr>
            <a:r>
              <a:rPr lang="de-DE">
                <a:solidFill>
                  <a:schemeClr val="tx1"/>
                </a:solidFill>
              </a:rPr>
              <a:t>Urbanisierungsgrad des Wohnorts (Raumtypen Definition 2012)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Daten!$A$13</c:f>
              <c:strCache>
                <c:ptCount val="1"/>
                <c:pt idx="0">
                  <c:v>Städtischer Kernraum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(Daten!$B$3,Daten!$D$3,Daten!$F$3)</c:f>
              <c:strCache>
                <c:ptCount val="3"/>
                <c:pt idx="0">
                  <c:v>Autos</c:v>
                </c:pt>
                <c:pt idx="1">
                  <c:v>Motorräder</c:v>
                </c:pt>
                <c:pt idx="2">
                  <c:v>Kleinmotorräder</c:v>
                </c:pt>
              </c:strCache>
            </c:strRef>
          </c:cat>
          <c:val>
            <c:numRef>
              <c:f>(Daten!$B$13,Daten!$D$13,Daten!$F$13)</c:f>
              <c:numCache>
                <c:formatCode>#\ ###\ ##0.00__;\-#\ ###\ ##0.00__;0.00__;@__</c:formatCode>
                <c:ptCount val="3"/>
                <c:pt idx="0">
                  <c:v>1.0158019875</c:v>
                </c:pt>
                <c:pt idx="1">
                  <c:v>0.1271819154</c:v>
                </c:pt>
                <c:pt idx="2">
                  <c:v>0.0240616273</c:v>
                </c:pt>
              </c:numCache>
            </c:numRef>
          </c:val>
        </c:ser>
        <c:ser>
          <c:idx val="1"/>
          <c:order val="1"/>
          <c:tx>
            <c:strRef>
              <c:f>Daten!$A$14</c:f>
              <c:strCache>
                <c:ptCount val="1"/>
                <c:pt idx="0">
                  <c:v>Einflussgebiet städtischer Kerne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(Daten!$B$3,Daten!$D$3,Daten!$F$3)</c:f>
              <c:strCache>
                <c:ptCount val="3"/>
                <c:pt idx="0">
                  <c:v>Autos</c:v>
                </c:pt>
                <c:pt idx="1">
                  <c:v>Motorräder</c:v>
                </c:pt>
                <c:pt idx="2">
                  <c:v>Kleinmotorräder</c:v>
                </c:pt>
              </c:strCache>
            </c:strRef>
          </c:cat>
          <c:val>
            <c:numRef>
              <c:f>(Daten!$B$14,Daten!$D$14,Daten!$F$14)</c:f>
              <c:numCache>
                <c:formatCode>#\ ###\ ##0.00__;\-#\ ###\ ##0.00__;0.00__;@__</c:formatCode>
                <c:ptCount val="3"/>
                <c:pt idx="0">
                  <c:v>1.4445150325</c:v>
                </c:pt>
                <c:pt idx="1">
                  <c:v>0.1747121096</c:v>
                </c:pt>
                <c:pt idx="2">
                  <c:v>0.0348761522</c:v>
                </c:pt>
              </c:numCache>
            </c:numRef>
          </c:val>
        </c:ser>
        <c:ser>
          <c:idx val="2"/>
          <c:order val="2"/>
          <c:tx>
            <c:strRef>
              <c:f>Daten!$A$15</c:f>
              <c:strCache>
                <c:ptCount val="1"/>
                <c:pt idx="0">
                  <c:v>Gebiete ausserhalb des Einflusses städtischer Kerne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(Daten!$B$3,Daten!$D$3,Daten!$F$3)</c:f>
              <c:strCache>
                <c:ptCount val="3"/>
                <c:pt idx="0">
                  <c:v>Autos</c:v>
                </c:pt>
                <c:pt idx="1">
                  <c:v>Motorräder</c:v>
                </c:pt>
                <c:pt idx="2">
                  <c:v>Kleinmotorräder</c:v>
                </c:pt>
              </c:strCache>
            </c:strRef>
          </c:cat>
          <c:val>
            <c:numRef>
              <c:f>(Daten!$B$15,Daten!$D$15,Daten!$F$15)</c:f>
              <c:numCache>
                <c:formatCode>#\ ###\ ##0.00__;\-#\ ###\ ##0.00__;0.00__;@__</c:formatCode>
                <c:ptCount val="3"/>
                <c:pt idx="0">
                  <c:v>1.3799475848</c:v>
                </c:pt>
                <c:pt idx="1">
                  <c:v>0.1487510847</c:v>
                </c:pt>
                <c:pt idx="2">
                  <c:v>0.0351029283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-1064925072"/>
        <c:axId val="-1135750736"/>
      </c:barChart>
      <c:catAx>
        <c:axId val="-10649250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-1135750736"/>
        <c:crosses val="autoZero"/>
        <c:auto val="1"/>
        <c:lblAlgn val="ctr"/>
        <c:lblOffset val="100"/>
        <c:noMultiLvlLbl val="0"/>
      </c:catAx>
      <c:valAx>
        <c:axId val="-1135750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95000"/>
                  <a:lumOff val="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-1064925072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de-DE" b="1">
                <a:solidFill>
                  <a:schemeClr val="tx1"/>
                </a:solidFill>
              </a:rPr>
              <a:t>Entwicklung Fahrzeugbesitz</a:t>
            </a:r>
            <a:r>
              <a:rPr lang="de-DE" b="1" baseline="0">
                <a:solidFill>
                  <a:schemeClr val="tx1"/>
                </a:solidFill>
              </a:rPr>
              <a:t> Schweiz</a:t>
            </a:r>
            <a:r>
              <a:rPr lang="de-DE" b="1">
                <a:solidFill>
                  <a:schemeClr val="tx1"/>
                </a:solidFill>
              </a:rPr>
              <a:t> </a:t>
            </a:r>
          </a:p>
        </c:rich>
      </c:tx>
      <c:layout>
        <c:manualLayout>
          <c:xMode val="edge"/>
          <c:yMode val="edge"/>
          <c:x val="0.0846042001576851"/>
          <c:y val="0.02704268881591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0.0800932068146878"/>
          <c:y val="0.160399058137373"/>
          <c:w val="0.895756691011803"/>
          <c:h val="0.672669598787876"/>
        </c:manualLayout>
      </c:layout>
      <c:lineChart>
        <c:grouping val="standard"/>
        <c:varyColors val="0"/>
        <c:ser>
          <c:idx val="0"/>
          <c:order val="0"/>
          <c:tx>
            <c:strRef>
              <c:f>Daten!$B$33</c:f>
              <c:strCache>
                <c:ptCount val="1"/>
                <c:pt idx="0">
                  <c:v>Autos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Daten!$A$34:$A$42</c:f>
              <c:numCache>
                <c:formatCode>General</c:formatCode>
                <c:ptCount val="9"/>
                <c:pt idx="0">
                  <c:v>2009.0</c:v>
                </c:pt>
                <c:pt idx="1">
                  <c:v>2010.0</c:v>
                </c:pt>
                <c:pt idx="2">
                  <c:v>2011.0</c:v>
                </c:pt>
                <c:pt idx="3">
                  <c:v>2012.0</c:v>
                </c:pt>
                <c:pt idx="4">
                  <c:v>2013.0</c:v>
                </c:pt>
                <c:pt idx="5">
                  <c:v>2014.0</c:v>
                </c:pt>
                <c:pt idx="6">
                  <c:v>2015.0</c:v>
                </c:pt>
                <c:pt idx="7">
                  <c:v>2016.0</c:v>
                </c:pt>
                <c:pt idx="8">
                  <c:v>2017.0</c:v>
                </c:pt>
              </c:numCache>
            </c:numRef>
          </c:cat>
          <c:val>
            <c:numRef>
              <c:f>Daten!$B$34:$B$42</c:f>
              <c:numCache>
                <c:formatCode>#\ ###\ ##0.00__;\-#\ ###\ ##0.00__;0.00__;@__</c:formatCode>
                <c:ptCount val="9"/>
                <c:pt idx="0">
                  <c:v>1.1584453806</c:v>
                </c:pt>
                <c:pt idx="1">
                  <c:v>1.941045559901487</c:v>
                </c:pt>
                <c:pt idx="2">
                  <c:v>2.382693617738347</c:v>
                </c:pt>
                <c:pt idx="3">
                  <c:v>2.458094536334892</c:v>
                </c:pt>
                <c:pt idx="4">
                  <c:v>3.147589476946893</c:v>
                </c:pt>
                <c:pt idx="5">
                  <c:v>3.96557707895948</c:v>
                </c:pt>
                <c:pt idx="6">
                  <c:v>4.584374486542218</c:v>
                </c:pt>
                <c:pt idx="7">
                  <c:v>4.671495523809015</c:v>
                </c:pt>
                <c:pt idx="8">
                  <c:v>5.0660387930225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Daten!$E$33</c:f>
              <c:strCache>
                <c:ptCount val="1"/>
                <c:pt idx="0">
                  <c:v>Mofas</c:v>
                </c:pt>
              </c:strCache>
            </c:strRef>
          </c:tx>
          <c:spPr>
            <a:ln w="254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Daten!$A$34:$A$42</c:f>
              <c:numCache>
                <c:formatCode>General</c:formatCode>
                <c:ptCount val="9"/>
                <c:pt idx="0">
                  <c:v>2009.0</c:v>
                </c:pt>
                <c:pt idx="1">
                  <c:v>2010.0</c:v>
                </c:pt>
                <c:pt idx="2">
                  <c:v>2011.0</c:v>
                </c:pt>
                <c:pt idx="3">
                  <c:v>2012.0</c:v>
                </c:pt>
                <c:pt idx="4">
                  <c:v>2013.0</c:v>
                </c:pt>
                <c:pt idx="5">
                  <c:v>2014.0</c:v>
                </c:pt>
                <c:pt idx="6">
                  <c:v>2015.0</c:v>
                </c:pt>
                <c:pt idx="7">
                  <c:v>2016.0</c:v>
                </c:pt>
                <c:pt idx="8">
                  <c:v>2017.0</c:v>
                </c:pt>
              </c:numCache>
            </c:numRef>
          </c:cat>
          <c:val>
            <c:numRef>
              <c:f>Daten!$E$34:$E$42</c:f>
              <c:numCache>
                <c:formatCode>#\ ###\ ##0.00__;\-#\ ###\ ##0.00__;0.00__;@__</c:formatCode>
                <c:ptCount val="9"/>
                <c:pt idx="0">
                  <c:v>0.0352396982</c:v>
                </c:pt>
                <c:pt idx="1">
                  <c:v>0.104243276799617</c:v>
                </c:pt>
                <c:pt idx="2">
                  <c:v>0.535986735685034</c:v>
                </c:pt>
                <c:pt idx="3">
                  <c:v>1.136817568818244</c:v>
                </c:pt>
                <c:pt idx="4">
                  <c:v>2.134784883840024</c:v>
                </c:pt>
                <c:pt idx="5">
                  <c:v>2.279231354548843</c:v>
                </c:pt>
                <c:pt idx="6">
                  <c:v>3.06630279882704</c:v>
                </c:pt>
                <c:pt idx="7">
                  <c:v>3.982911489303214</c:v>
                </c:pt>
                <c:pt idx="8">
                  <c:v>4.52629532165239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065164832"/>
        <c:axId val="-1065327536"/>
      </c:lineChart>
      <c:catAx>
        <c:axId val="-1065164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-1065327536"/>
        <c:crosses val="autoZero"/>
        <c:auto val="1"/>
        <c:lblAlgn val="ctr"/>
        <c:lblOffset val="100"/>
        <c:noMultiLvlLbl val="0"/>
      </c:catAx>
      <c:valAx>
        <c:axId val="-1065327536"/>
        <c:scaling>
          <c:orientation val="minMax"/>
          <c:max val="8.0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>
                    <a:solidFill>
                      <a:schemeClr val="tx1"/>
                    </a:solidFill>
                  </a:rPr>
                  <a:t>Anzahl Fahrzeuge pro Haushalt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-1065164832"/>
        <c:crosses val="autoZero"/>
        <c:crossBetween val="between"/>
        <c:majorUnit val="2.0"/>
      </c:valAx>
      <c:spPr>
        <a:noFill/>
        <a:ln>
          <a:solidFill>
            <a:schemeClr val="tx1"/>
          </a:solidFill>
        </a:ln>
        <a:effectLst/>
      </c:spPr>
    </c:plotArea>
    <c:legend>
      <c:legendPos val="t"/>
      <c:layout>
        <c:manualLayout>
          <c:xMode val="edge"/>
          <c:yMode val="edge"/>
          <c:x val="0.655413294404519"/>
          <c:y val="0.0273903805292641"/>
          <c:w val="0.239052660680094"/>
          <c:h val="0.0729191350598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1200" b="1" i="0" u="none" strike="noStrike" baseline="0">
                <a:effectLst/>
              </a:rPr>
              <a:t>Anzahl Autos, Motorräder, Kleinmotorräder, Mofas, Velos und E-Bikes pro Haushalt</a:t>
            </a:r>
          </a:p>
          <a:p>
            <a:pPr algn="l">
              <a:defRPr sz="1200" b="1"/>
            </a:pPr>
            <a:r>
              <a:rPr lang="de-DE" sz="1200" b="1" i="0" u="none" strike="noStrike" baseline="0"/>
              <a:t>Monatliches Haushaltseinkommen </a:t>
            </a:r>
            <a:endParaRPr lang="de-DE" sz="1200" b="1"/>
          </a:p>
        </c:rich>
      </c:tx>
      <c:layout>
        <c:manualLayout>
          <c:xMode val="edge"/>
          <c:yMode val="edge"/>
          <c:x val="0.0421558274974525"/>
          <c:y val="0.02090031995592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Daten!$A$8</c:f>
              <c:strCache>
                <c:ptCount val="1"/>
                <c:pt idx="0">
                  <c:v>4 001 - 8 000 CHF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(Daten!$B$3,Daten!$D$3,Daten!$F$3,Daten!$H$3,Daten!$J$3,Daten!$L$3)</c:f>
              <c:strCache>
                <c:ptCount val="6"/>
                <c:pt idx="0">
                  <c:v>Autos</c:v>
                </c:pt>
                <c:pt idx="1">
                  <c:v>Motorräder</c:v>
                </c:pt>
                <c:pt idx="2">
                  <c:v>Kleinmotorräder</c:v>
                </c:pt>
                <c:pt idx="3">
                  <c:v>Mofas</c:v>
                </c:pt>
                <c:pt idx="4">
                  <c:v>Velos</c:v>
                </c:pt>
                <c:pt idx="5">
                  <c:v>E-Bikes</c:v>
                </c:pt>
              </c:strCache>
            </c:strRef>
          </c:cat>
          <c:val>
            <c:numRef>
              <c:f>(Daten!$B$8,Daten!$D$8,Daten!$F$8,Daten!$H$8,Daten!$J$8,Daten!$L$8)</c:f>
              <c:numCache>
                <c:formatCode>#\ ###\ ##0.00__;\-#\ ###\ ##0.00__;0.00__;@__</c:formatCode>
                <c:ptCount val="6"/>
                <c:pt idx="0">
                  <c:v>1.0277921779</c:v>
                </c:pt>
                <c:pt idx="1">
                  <c:v>0.1204700455</c:v>
                </c:pt>
                <c:pt idx="2">
                  <c:v>0.0220426882</c:v>
                </c:pt>
                <c:pt idx="3">
                  <c:v>0.0260788819</c:v>
                </c:pt>
                <c:pt idx="4">
                  <c:v>1.2624969018</c:v>
                </c:pt>
                <c:pt idx="5">
                  <c:v>0.0773343448</c:v>
                </c:pt>
              </c:numCache>
            </c:numRef>
          </c:val>
        </c:ser>
        <c:ser>
          <c:idx val="2"/>
          <c:order val="1"/>
          <c:tx>
            <c:strRef>
              <c:f>Daten!$A$9</c:f>
              <c:strCache>
                <c:ptCount val="1"/>
                <c:pt idx="0">
                  <c:v>8 001 - 12 000 CHF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(Daten!$B$3,Daten!$D$3,Daten!$F$3,Daten!$H$3,Daten!$J$3,Daten!$L$3)</c:f>
              <c:strCache>
                <c:ptCount val="6"/>
                <c:pt idx="0">
                  <c:v>Autos</c:v>
                </c:pt>
                <c:pt idx="1">
                  <c:v>Motorräder</c:v>
                </c:pt>
                <c:pt idx="2">
                  <c:v>Kleinmotorräder</c:v>
                </c:pt>
                <c:pt idx="3">
                  <c:v>Mofas</c:v>
                </c:pt>
                <c:pt idx="4">
                  <c:v>Velos</c:v>
                </c:pt>
                <c:pt idx="5">
                  <c:v>E-Bikes</c:v>
                </c:pt>
              </c:strCache>
            </c:strRef>
          </c:cat>
          <c:val>
            <c:numRef>
              <c:f>(Daten!$B$9,Daten!$D$9,Daten!$F$9,Daten!$H$9,Daten!$J$9,Daten!$L$9)</c:f>
              <c:numCache>
                <c:formatCode>#\ ###\ ##0.00__;\-#\ ###\ ##0.00__;0.00__;@__</c:formatCode>
                <c:ptCount val="6"/>
                <c:pt idx="0">
                  <c:v>1.4193356407</c:v>
                </c:pt>
                <c:pt idx="1">
                  <c:v>0.2031314953</c:v>
                </c:pt>
                <c:pt idx="2">
                  <c:v>0.0330738145</c:v>
                </c:pt>
                <c:pt idx="3">
                  <c:v>0.0357200027</c:v>
                </c:pt>
                <c:pt idx="4">
                  <c:v>1.9755326726</c:v>
                </c:pt>
                <c:pt idx="5">
                  <c:v>0.1160629073</c:v>
                </c:pt>
              </c:numCache>
            </c:numRef>
          </c:val>
        </c:ser>
        <c:ser>
          <c:idx val="3"/>
          <c:order val="2"/>
          <c:tx>
            <c:strRef>
              <c:f>Daten!$A$10</c:f>
              <c:strCache>
                <c:ptCount val="1"/>
                <c:pt idx="0">
                  <c:v>mehr als 12 000 CHF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(Daten!$B$3,Daten!$D$3,Daten!$F$3,Daten!$H$3,Daten!$J$3,Daten!$L$3)</c:f>
              <c:strCache>
                <c:ptCount val="6"/>
                <c:pt idx="0">
                  <c:v>Autos</c:v>
                </c:pt>
                <c:pt idx="1">
                  <c:v>Motorräder</c:v>
                </c:pt>
                <c:pt idx="2">
                  <c:v>Kleinmotorräder</c:v>
                </c:pt>
                <c:pt idx="3">
                  <c:v>Mofas</c:v>
                </c:pt>
                <c:pt idx="4">
                  <c:v>Velos</c:v>
                </c:pt>
                <c:pt idx="5">
                  <c:v>E-Bikes</c:v>
                </c:pt>
              </c:strCache>
            </c:strRef>
          </c:cat>
          <c:val>
            <c:numRef>
              <c:f>(Daten!$B$10,Daten!$D$10,Daten!$F$10,Daten!$H$10,Daten!$J$10,Daten!$L$10)</c:f>
              <c:numCache>
                <c:formatCode>#\ ###\ ##0.00__;\-#\ ###\ ##0.00__;0.00__;@__</c:formatCode>
                <c:ptCount val="6"/>
                <c:pt idx="0">
                  <c:v>1.7198551204</c:v>
                </c:pt>
                <c:pt idx="1">
                  <c:v>0.2352948179</c:v>
                </c:pt>
                <c:pt idx="2">
                  <c:v>0.0404789509</c:v>
                </c:pt>
                <c:pt idx="3">
                  <c:v>0.0352031705</c:v>
                </c:pt>
                <c:pt idx="4">
                  <c:v>2.495476194899999</c:v>
                </c:pt>
                <c:pt idx="5">
                  <c:v>0.135024014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092041344"/>
        <c:axId val="-1091717536"/>
      </c:barChart>
      <c:lineChart>
        <c:grouping val="standard"/>
        <c:varyColors val="0"/>
        <c:ser>
          <c:idx val="4"/>
          <c:order val="3"/>
          <c:tx>
            <c:v>Total</c:v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dLbl>
              <c:idx val="3"/>
              <c:layout>
                <c:manualLayout>
                  <c:x val="-0.0538961170783013"/>
                  <c:y val="-0.074180501745917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20737669516589"/>
                  <c:y val="-0.0720904697503251"/>
                </c:manualLayout>
              </c:layout>
              <c:dLblPos val="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0129727176262883"/>
                  <c:y val="-0.078360565737101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(Daten!$B$3,Daten!$D$3,Daten!$F$3,Daten!$H$3,Daten!$J$3,Daten!$L$3)</c:f>
              <c:strCache>
                <c:ptCount val="6"/>
                <c:pt idx="0">
                  <c:v>Autos</c:v>
                </c:pt>
                <c:pt idx="1">
                  <c:v>Motorräder</c:v>
                </c:pt>
                <c:pt idx="2">
                  <c:v>Kleinmotorräder</c:v>
                </c:pt>
                <c:pt idx="3">
                  <c:v>Mofas</c:v>
                </c:pt>
                <c:pt idx="4">
                  <c:v>Velos</c:v>
                </c:pt>
                <c:pt idx="5">
                  <c:v>E-Bikes</c:v>
                </c:pt>
              </c:strCache>
            </c:strRef>
          </c:cat>
          <c:val>
            <c:numRef>
              <c:f>(Daten!$B$6,Daten!$D$6,Daten!$F$6,Daten!$H$6,Daten!$J$6,Daten!$L$6)</c:f>
              <c:numCache>
                <c:formatCode>#\ ###\ ##0.00__;\-#\ ###\ ##0.00__;0.00__;@__</c:formatCode>
                <c:ptCount val="6"/>
                <c:pt idx="0">
                  <c:v>6.0864487984</c:v>
                </c:pt>
                <c:pt idx="1">
                  <c:v>0.7516790097</c:v>
                </c:pt>
                <c:pt idx="2">
                  <c:v>0.1472241769</c:v>
                </c:pt>
                <c:pt idx="3">
                  <c:v>0.1795439303</c:v>
                </c:pt>
                <c:pt idx="4">
                  <c:v>8.3826405886</c:v>
                </c:pt>
                <c:pt idx="5">
                  <c:v>0.4656582471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092061536"/>
        <c:axId val="-1091754976"/>
      </c:lineChart>
      <c:catAx>
        <c:axId val="-1092041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-1091717536"/>
        <c:crosses val="autoZero"/>
        <c:auto val="1"/>
        <c:lblAlgn val="ctr"/>
        <c:lblOffset val="100"/>
        <c:noMultiLvlLbl val="0"/>
      </c:catAx>
      <c:valAx>
        <c:axId val="-1091717536"/>
        <c:scaling>
          <c:orientation val="minMax"/>
          <c:max val="2.5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#\ ###\ ##0.00__;\-#\ ###\ ##0.00__;0.00__;@__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-1092041344"/>
        <c:crosses val="autoZero"/>
        <c:crossBetween val="between"/>
      </c:valAx>
      <c:valAx>
        <c:axId val="-1091754976"/>
        <c:scaling>
          <c:orientation val="minMax"/>
          <c:max val="15.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Total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-1092061536"/>
        <c:crosses val="max"/>
        <c:crossBetween val="between"/>
        <c:majorUnit val="3.0"/>
      </c:valAx>
      <c:catAx>
        <c:axId val="-10920615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1091754976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tx1"/>
          </a:solidFill>
        </a:ln>
        <a:effectLst/>
      </c:spPr>
    </c:plotArea>
    <c:legend>
      <c:legendPos val="t"/>
      <c:layout>
        <c:manualLayout>
          <c:xMode val="edge"/>
          <c:yMode val="edge"/>
          <c:x val="0.0455633181121918"/>
          <c:y val="0.100697741547631"/>
          <c:w val="0.88022687674871"/>
          <c:h val="0.0519897927445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1103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Balkendiagramm:</vt:lpstr>
      <vt:lpstr>    Kreisdiagramm</vt:lpstr>
      <vt:lpstr>    Linien</vt:lpstr>
      <vt:lpstr>    Verbunddiagramm</vt:lpstr>
    </vt:vector>
  </TitlesOfParts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Nezel</dc:creator>
  <cp:keywords/>
  <dc:description/>
  <cp:lastModifiedBy>Cristina Nezel</cp:lastModifiedBy>
  <cp:revision>12</cp:revision>
  <cp:lastPrinted>2017-05-22T13:17:00Z</cp:lastPrinted>
  <dcterms:created xsi:type="dcterms:W3CDTF">2017-05-22T06:24:00Z</dcterms:created>
  <dcterms:modified xsi:type="dcterms:W3CDTF">2017-05-23T13:07:00Z</dcterms:modified>
</cp:coreProperties>
</file>